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18" w:rsidRPr="008D2E18" w:rsidRDefault="008D2E18" w:rsidP="008D2E18">
      <w:pPr>
        <w:shd w:val="clear" w:color="auto" w:fill="FFFFFF"/>
        <w:spacing w:after="0" w:line="240" w:lineRule="auto"/>
        <w:ind w:right="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lang w:eastAsia="ru-RU"/>
        </w:rPr>
        <w:t>Консультации для родителей по ПДД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right="6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bdr w:val="single" w:sz="2" w:space="0" w:color="000000" w:frame="1"/>
          <w:lang w:eastAsia="ru-RU"/>
        </w:rPr>
        <w:drawing>
          <wp:inline distT="0" distB="0" distL="0" distR="0">
            <wp:extent cx="3810000" cy="1524000"/>
            <wp:effectExtent l="19050" t="0" r="0" b="0"/>
            <wp:docPr id="1" name="Рисунок 1" descr="https://nsportal.ru/sites/default/files/docpreview_image/2026/03/17/konsultatsia_po_pdd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6/03/17/konsultatsia_po_pdd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E18" w:rsidRPr="008D2E18" w:rsidRDefault="008D2E18" w:rsidP="008D2E18">
      <w:pPr>
        <w:shd w:val="clear" w:color="auto" w:fill="FFFFFF"/>
        <w:spacing w:after="0" w:line="240" w:lineRule="auto"/>
        <w:ind w:left="6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left="182" w:right="188"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left="206" w:right="188" w:hanging="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left="206" w:right="188" w:hanging="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относится</w:t>
      </w:r>
      <w:proofErr w:type="gramEnd"/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Правилам дорожного движения без должного внимания.</w:t>
      </w:r>
    </w:p>
    <w:p w:rsidR="008D2E18" w:rsidRPr="008D2E18" w:rsidRDefault="008D2E18" w:rsidP="008D2E1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lang w:eastAsia="ru-RU"/>
        </w:rPr>
        <w:t>Помните!</w:t>
      </w:r>
      <w:r w:rsidRPr="008D2E18">
        <w:rPr>
          <w:rFonts w:ascii="Times New Roman" w:eastAsia="Times New Roman" w:hAnsi="Times New Roman" w:cs="Times New Roman"/>
          <w:i/>
          <w:iCs/>
          <w:color w:val="000000"/>
          <w:sz w:val="40"/>
          <w:lang w:eastAsia="ru-RU"/>
        </w:rPr>
        <w:t> 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Переходить дорогу только по пешеходным переходам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или на перекрёстках по отмеченной линии (зебре). 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Идти только </w:t>
      </w:r>
      <w:proofErr w:type="gramStart"/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зелёный</w:t>
      </w:r>
      <w:proofErr w:type="gramEnd"/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сигнал светофора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ребёнок должен привыкнуть, что на красный и жёлтый сигналы не переходят, даже если нет транспорта.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спешить и не бежать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переходить дорогу размеренным шагом. 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переходить дорогу наискосок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подчёркивать, что идёте строго поперёк улицы, и объяснять ребёнку, что это делается для лучшего наблюдения за транспортом. 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выходить на проезжую часть из-за транспортного средства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или из-за кустов, не осмотрев предварительно улицу. 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переходе по нерегулируемому переходу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группе людей учить ребёнка внимательно следить за началом движения транспорта. 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ожидании зелёного сигнала светофора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подходить близко к краю дороги — лучше отойти от него на несколько шагов назад, чтобы ребёнок не мог случайно выскочить или высунуться на проезжую часть. </w:t>
      </w:r>
    </w:p>
    <w:p w:rsidR="008D2E18" w:rsidRPr="008D2E18" w:rsidRDefault="008D2E18" w:rsidP="008D2E18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 переходе дороги не разговаривать по телефону</w:t>
      </w: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иначе можно не услышать сигнал приближающегося автомобиля или регулировщика. 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right="188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lang w:eastAsia="ru-RU"/>
        </w:rPr>
        <w:t>Берегите своих детей!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left="182" w:right="188"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Ваши дети перешли в подготовительную группу детского сада, в старшем дошкольном возрасте дети должны усвоить: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обязанности участников дорожного движения;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proofErr w:type="gramStart"/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обязанности пешеходов и пассажиров;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перевозка людей;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движение в жилых зонах;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безопасного движения на велосипеде.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сигналы светофора и регулировщика;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регулирование дорожного движения;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предупредительные сигналы;</w:t>
      </w:r>
    </w:p>
    <w:p w:rsidR="008D2E18" w:rsidRPr="008D2E18" w:rsidRDefault="008D2E18" w:rsidP="008D2E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88"/>
        <w:jc w:val="both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движение через железнодорожные пути;</w:t>
      </w:r>
    </w:p>
    <w:p w:rsidR="008D2E18" w:rsidRPr="008D2E18" w:rsidRDefault="008D2E18" w:rsidP="008D2E1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lang w:eastAsia="ru-RU"/>
        </w:rPr>
        <w:t>Некоторые правила для родителей при перевозке детей в автомобиле:</w:t>
      </w:r>
    </w:p>
    <w:p w:rsidR="008D2E18" w:rsidRPr="008D2E18" w:rsidRDefault="008D2E18" w:rsidP="008D2E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Дети до 12 лет</w:t>
      </w:r>
      <w:r w:rsidRPr="008D2E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должны находиться только в салоне легкового автомобиля или кабине грузового транспорта — перевозка в кузове, прицепе или на руках запрещена. </w:t>
      </w:r>
    </w:p>
    <w:p w:rsidR="008D2E18" w:rsidRPr="008D2E18" w:rsidRDefault="008D2E18" w:rsidP="008D2E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Каждый ребёнок</w:t>
      </w:r>
      <w:r w:rsidRPr="008D2E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должен быть пристёгнут штатным ремнём или находиться в специальном удерживающем устройстве, соответствующем его возрасту, весу и росту. </w:t>
      </w:r>
    </w:p>
    <w:p w:rsidR="008D2E18" w:rsidRPr="008D2E18" w:rsidRDefault="008D2E18" w:rsidP="008D2E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 1 сентября 2025 года</w:t>
      </w:r>
      <w:r w:rsidRPr="008D2E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в ПДД закреплено чёткое определение детского удерживающего устройства — только устройства, соответствующие Правилам Организации Объединённых Наций №44-04 или №129. Применение адаптеров, лямок, накладок или отдельных ремешков не допускается. </w:t>
      </w:r>
    </w:p>
    <w:p w:rsidR="008D2E18" w:rsidRPr="008D2E18" w:rsidRDefault="008D2E18" w:rsidP="008D2E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При перевозке детей на переднем сиденье</w:t>
      </w:r>
      <w:r w:rsidRPr="008D2E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необходимо отключать подушки безопасности — эти устройства рассчитаны на взрослых пассажиров, и хрупкое тело ребёнка может не выдержать их давления. </w:t>
      </w:r>
    </w:p>
    <w:p w:rsidR="008D2E18" w:rsidRPr="008D2E18" w:rsidRDefault="008D2E18" w:rsidP="008D2E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Всегда пристёгивать ребёнка</w:t>
      </w:r>
      <w:r w:rsidRPr="008D2E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даже если поездка короткая. </w:t>
      </w:r>
    </w:p>
    <w:p w:rsidR="008D2E18" w:rsidRPr="008D2E18" w:rsidRDefault="008D2E18" w:rsidP="008D2E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Verdana" w:eastAsia="Times New Roman" w:hAnsi="Verdana" w:cs="Arial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оставлять ребёнка одного в машине</w:t>
      </w:r>
      <w:r w:rsidRPr="008D2E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— даже если родитель уходит на короткое время, нужно взять ребёнка с собой и тщательно запереть машину.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right="19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Важно</w:t>
      </w:r>
      <w:r w:rsidRPr="008D2E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: нарушение правил перевозки детей влечёт за собой административную ответственность. 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left="192" w:right="188" w:firstLine="196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lang w:eastAsia="ru-RU"/>
        </w:rPr>
        <w:lastRenderedPageBreak/>
        <w:t>Уважаемые родители, учите своих детей соблюдать правила дорожного движения и будьте примером для подражания!</w:t>
      </w:r>
    </w:p>
    <w:p w:rsidR="008D2E18" w:rsidRPr="008D2E18" w:rsidRDefault="008D2E18" w:rsidP="008D2E18">
      <w:pPr>
        <w:shd w:val="clear" w:color="auto" w:fill="FFFFFF"/>
        <w:spacing w:after="0" w:line="240" w:lineRule="auto"/>
        <w:ind w:left="19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D2E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E36AA" w:rsidRDefault="008E36AA"/>
    <w:sectPr w:rsidR="008E36AA" w:rsidSect="008E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6BE"/>
    <w:multiLevelType w:val="multilevel"/>
    <w:tmpl w:val="DE14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E1003"/>
    <w:multiLevelType w:val="multilevel"/>
    <w:tmpl w:val="E91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42D19"/>
    <w:multiLevelType w:val="multilevel"/>
    <w:tmpl w:val="74AE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E18"/>
    <w:rsid w:val="008D2E18"/>
    <w:rsid w:val="008E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D2E18"/>
  </w:style>
  <w:style w:type="paragraph" w:customStyle="1" w:styleId="c32">
    <w:name w:val="c32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2E18"/>
  </w:style>
  <w:style w:type="paragraph" w:customStyle="1" w:styleId="c14">
    <w:name w:val="c14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D2E18"/>
  </w:style>
  <w:style w:type="character" w:customStyle="1" w:styleId="c29">
    <w:name w:val="c29"/>
    <w:basedOn w:val="a0"/>
    <w:rsid w:val="008D2E18"/>
  </w:style>
  <w:style w:type="character" w:customStyle="1" w:styleId="c0">
    <w:name w:val="c0"/>
    <w:basedOn w:val="a0"/>
    <w:rsid w:val="008D2E18"/>
  </w:style>
  <w:style w:type="paragraph" w:customStyle="1" w:styleId="c23">
    <w:name w:val="c23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E18"/>
  </w:style>
  <w:style w:type="paragraph" w:customStyle="1" w:styleId="c12">
    <w:name w:val="c12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D2E18"/>
  </w:style>
  <w:style w:type="character" w:customStyle="1" w:styleId="c2">
    <w:name w:val="c2"/>
    <w:basedOn w:val="a0"/>
    <w:rsid w:val="008D2E18"/>
  </w:style>
  <w:style w:type="paragraph" w:customStyle="1" w:styleId="c24">
    <w:name w:val="c24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D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</Words>
  <Characters>3237</Characters>
  <Application>Microsoft Office Word</Application>
  <DocSecurity>0</DocSecurity>
  <Lines>26</Lines>
  <Paragraphs>7</Paragraphs>
  <ScaleCrop>false</ScaleCrop>
  <Company>Grizli777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2026-03-17T06:01:00Z</dcterms:created>
  <dcterms:modified xsi:type="dcterms:W3CDTF">2026-03-17T06:07:00Z</dcterms:modified>
</cp:coreProperties>
</file>